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85FF" w14:textId="77777777" w:rsidR="006F17B9" w:rsidRDefault="00206F04">
      <w:pPr>
        <w:spacing w:after="3"/>
        <w:ind w:left="10" w:hanging="10"/>
        <w:jc w:val="both"/>
      </w:pPr>
      <w:r>
        <w:rPr>
          <w:sz w:val="18"/>
        </w:rPr>
        <w:t>Torkils Lilla SamPållighet</w:t>
      </w:r>
    </w:p>
    <w:p w14:paraId="632D49CC" w14:textId="77777777" w:rsidR="006F17B9" w:rsidRDefault="00206F04">
      <w:pPr>
        <w:spacing w:after="251"/>
        <w:ind w:left="-25" w:right="-40"/>
      </w:pPr>
      <w:r>
        <w:rPr>
          <w:noProof/>
        </w:rPr>
        <mc:AlternateContent>
          <mc:Choice Requires="wpg">
            <w:drawing>
              <wp:inline distT="0" distB="0" distL="0" distR="0" wp14:anchorId="61D7FBE7" wp14:editId="35E7B84B">
                <wp:extent cx="5180585" cy="22061"/>
                <wp:effectExtent l="0" t="0" r="0" b="0"/>
                <wp:docPr id="6164" name="Group 6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585" cy="22061"/>
                          <a:chOff x="0" y="0"/>
                          <a:chExt cx="5180585" cy="22061"/>
                        </a:xfrm>
                      </wpg:grpSpPr>
                      <wps:wsp>
                        <wps:cNvPr id="6163" name="Shape 6163"/>
                        <wps:cNvSpPr/>
                        <wps:spPr>
                          <a:xfrm>
                            <a:off x="0" y="0"/>
                            <a:ext cx="5180585" cy="2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585" h="22061">
                                <a:moveTo>
                                  <a:pt x="0" y="11031"/>
                                </a:moveTo>
                                <a:lnTo>
                                  <a:pt x="5180585" y="11031"/>
                                </a:lnTo>
                              </a:path>
                            </a:pathLst>
                          </a:custGeom>
                          <a:ln w="220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64" style="width:407.92pt;height:1.73711pt;mso-position-horizontal-relative:char;mso-position-vertical-relative:line" coordsize="51805,220">
                <v:shape id="Shape 6163" style="position:absolute;width:51805;height:220;left:0;top:0;" coordsize="5180585,22061" path="m0,11031l5180585,11031">
                  <v:stroke weight="1.73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74FFDC" w14:textId="77777777" w:rsidR="006F17B9" w:rsidRDefault="00206F04">
      <w:pPr>
        <w:spacing w:after="178"/>
        <w:ind w:left="5" w:hanging="10"/>
      </w:pPr>
      <w:r>
        <w:rPr>
          <w:sz w:val="24"/>
        </w:rPr>
        <w:t>Protokoll ordinarie föreningsstämma 26 april 2017 Torkils Lilla Samfällighet</w:t>
      </w:r>
    </w:p>
    <w:p w14:paraId="32887237" w14:textId="77777777" w:rsidR="006F17B9" w:rsidRDefault="00206F04">
      <w:pPr>
        <w:spacing w:after="178"/>
        <w:ind w:left="5" w:hanging="10"/>
      </w:pPr>
      <w:r>
        <w:rPr>
          <w:sz w:val="24"/>
        </w:rPr>
        <w:t>Plats: Klubbhuset Malungsvägen 14 B, Viby, Sollentuna</w:t>
      </w:r>
    </w:p>
    <w:p w14:paraId="379272E9" w14:textId="77777777" w:rsidR="006F17B9" w:rsidRDefault="00206F04">
      <w:pPr>
        <w:spacing w:after="201" w:line="248" w:lineRule="auto"/>
        <w:ind w:left="25" w:right="10" w:hanging="10"/>
        <w:jc w:val="both"/>
      </w:pPr>
      <w:r>
        <w:rPr>
          <w:sz w:val="18"/>
        </w:rPr>
        <w:t>Representerade fastigheter (19 av 29)</w:t>
      </w:r>
    </w:p>
    <w:p w14:paraId="084F20B3" w14:textId="77777777" w:rsidR="006F17B9" w:rsidRDefault="00206F04">
      <w:pPr>
        <w:spacing w:after="3" w:line="265" w:lineRule="auto"/>
        <w:ind w:left="5" w:hanging="10"/>
      </w:pPr>
      <w:r>
        <w:rPr>
          <w:sz w:val="20"/>
        </w:rPr>
        <w:t>Torkilsväg: l, 3, 4,* 5, 7, 8, 9, 10, 13, 14, 15, 17</w:t>
      </w:r>
    </w:p>
    <w:p w14:paraId="5EA63483" w14:textId="77777777" w:rsidR="006F17B9" w:rsidRDefault="00206F04">
      <w:pPr>
        <w:tabs>
          <w:tab w:val="center" w:pos="4533"/>
        </w:tabs>
        <w:spacing w:after="514" w:line="265" w:lineRule="auto"/>
        <w:ind w:left="-5"/>
      </w:pPr>
      <w:r>
        <w:rPr>
          <w:sz w:val="20"/>
        </w:rPr>
        <w:t xml:space="preserve">Lilla Slingan: 2a, 2b, 3a, 4a,* 4b, 6a,* 6b </w:t>
      </w:r>
      <w:r>
        <w:rPr>
          <w:sz w:val="20"/>
        </w:rPr>
        <w:tab/>
        <w:t>Genom Fullmakt</w:t>
      </w:r>
    </w:p>
    <w:p w14:paraId="29397C5A" w14:textId="0F52FA0E" w:rsidR="006F17B9" w:rsidRDefault="00206F04">
      <w:pPr>
        <w:tabs>
          <w:tab w:val="center" w:pos="419"/>
          <w:tab w:val="center" w:pos="4164"/>
        </w:tabs>
        <w:spacing w:after="3"/>
      </w:pPr>
      <w:r>
        <w:rPr>
          <w:sz w:val="18"/>
        </w:rPr>
        <w:tab/>
        <w:t>1</w:t>
      </w:r>
      <w:r>
        <w:rPr>
          <w:sz w:val="18"/>
        </w:rPr>
        <w:t>.</w:t>
      </w:r>
      <w:r>
        <w:rPr>
          <w:sz w:val="18"/>
        </w:rPr>
        <w:tab/>
        <w:t>Tilt stämmans ordförande valdes Petter Danielsson och till sekreterare valdes Peter Forsberg.</w:t>
      </w:r>
      <w:r>
        <w:rPr>
          <w:sz w:val="18"/>
        </w:rPr>
        <w:br/>
      </w:r>
    </w:p>
    <w:p w14:paraId="1D645EB7" w14:textId="77777777" w:rsidR="006F17B9" w:rsidRDefault="00206F04">
      <w:pPr>
        <w:numPr>
          <w:ilvl w:val="0"/>
          <w:numId w:val="1"/>
        </w:numPr>
        <w:spacing w:after="233" w:line="248" w:lineRule="auto"/>
        <w:ind w:left="694" w:hanging="342"/>
        <w:jc w:val="both"/>
      </w:pPr>
      <w:r>
        <w:rPr>
          <w:sz w:val="18"/>
        </w:rPr>
        <w:t>Till justeringsmän och rösträknare valdes Mi</w:t>
      </w:r>
      <w:r>
        <w:rPr>
          <w:sz w:val="18"/>
        </w:rPr>
        <w:t>cke Eriksson och Robin Maddock.</w:t>
      </w:r>
    </w:p>
    <w:p w14:paraId="2E925A0A" w14:textId="77777777" w:rsidR="006F17B9" w:rsidRDefault="00206F04">
      <w:pPr>
        <w:numPr>
          <w:ilvl w:val="0"/>
          <w:numId w:val="1"/>
        </w:numPr>
        <w:spacing w:after="233" w:line="248" w:lineRule="auto"/>
        <w:ind w:left="694" w:hanging="342"/>
        <w:jc w:val="both"/>
      </w:pPr>
      <w:r>
        <w:rPr>
          <w:sz w:val="18"/>
        </w:rPr>
        <w:t>Stämman godkände kallelsen att mötet varit behörigen utlyst.</w:t>
      </w:r>
    </w:p>
    <w:p w14:paraId="3F94F704" w14:textId="77777777" w:rsidR="006F17B9" w:rsidRDefault="00206F04">
      <w:pPr>
        <w:numPr>
          <w:ilvl w:val="0"/>
          <w:numId w:val="1"/>
        </w:numPr>
        <w:spacing w:after="236"/>
        <w:ind w:left="694" w:hanging="342"/>
        <w:jc w:val="both"/>
      </w:pPr>
      <w:r>
        <w:rPr>
          <w:sz w:val="18"/>
        </w:rPr>
        <w:t>Stämman faställde dagordningen.</w:t>
      </w:r>
    </w:p>
    <w:p w14:paraId="50D535EF" w14:textId="77777777" w:rsidR="006F17B9" w:rsidRDefault="00206F04">
      <w:pPr>
        <w:numPr>
          <w:ilvl w:val="0"/>
          <w:numId w:val="1"/>
        </w:numPr>
        <w:spacing w:after="210"/>
        <w:ind w:left="694" w:hanging="342"/>
        <w:jc w:val="both"/>
      </w:pPr>
      <w:r>
        <w:rPr>
          <w:sz w:val="18"/>
        </w:rPr>
        <w:t>Peter Forsberg ( sekreterare) läste upp verksamhetsberättelsen och Anders Söderblom ( kassör) läste upp revisionsberättelsen som sedan lades till handlingarna</w:t>
      </w:r>
    </w:p>
    <w:p w14:paraId="1E82F7BB" w14:textId="77777777" w:rsidR="006F17B9" w:rsidRDefault="00206F04">
      <w:pPr>
        <w:numPr>
          <w:ilvl w:val="0"/>
          <w:numId w:val="1"/>
        </w:numPr>
        <w:spacing w:after="199"/>
        <w:ind w:left="694" w:hanging="342"/>
        <w:jc w:val="both"/>
      </w:pPr>
      <w:r>
        <w:rPr>
          <w:sz w:val="18"/>
        </w:rPr>
        <w:t>Stämman godkände ansvarsfrihet för styrelsen för 2017 års förvaltning</w:t>
      </w:r>
    </w:p>
    <w:p w14:paraId="2166759C" w14:textId="77777777" w:rsidR="006F17B9" w:rsidRDefault="00206F04">
      <w:pPr>
        <w:numPr>
          <w:ilvl w:val="0"/>
          <w:numId w:val="1"/>
        </w:numPr>
        <w:spacing w:after="233" w:line="248" w:lineRule="auto"/>
        <w:ind w:left="694" w:hanging="342"/>
        <w:jc w:val="both"/>
      </w:pPr>
      <w:r>
        <w:rPr>
          <w:sz w:val="18"/>
        </w:rPr>
        <w:t>Tomtframställan Viby 1 1:5:</w:t>
      </w:r>
      <w:r>
        <w:rPr>
          <w:sz w:val="18"/>
        </w:rPr>
        <w:t xml:space="preserve"> Petter Danilsson informerade stämman om tomten Viby 1 som </w:t>
      </w:r>
      <w:r>
        <w:rPr>
          <w:sz w:val="18"/>
        </w:rPr>
        <w:t>samfälligheten äger. Han redogjorde att styrelsen har undersökt möjligheterna att sälja tomten och att medlemmarna delar på pengarna. En mäklare har lämnat ett uppskattat pris på ca 4 miljoner kron</w:t>
      </w:r>
      <w:r>
        <w:rPr>
          <w:sz w:val="18"/>
        </w:rPr>
        <w:t xml:space="preserve">or som skulle ge varje medlem ca 137.000 SEK. Alternativet är att göra om tomten till en </w:t>
      </w:r>
      <w:r>
        <w:rPr>
          <w:sz w:val="18"/>
        </w:rPr>
        <w:t>tennisplan eller poolområde. Responsen från stämman var ansvarsfrågan, någon måste ta hand om och sköta detta. En medlem vill fortfarande ha detta som grönområde där b</w:t>
      </w:r>
      <w:r>
        <w:rPr>
          <w:sz w:val="18"/>
        </w:rPr>
        <w:t xml:space="preserve">amen kan leka. </w:t>
      </w:r>
      <w:r>
        <w:rPr>
          <w:sz w:val="18"/>
        </w:rPr>
        <w:t>Stämman beslutade att inte gå vidare i denna fråga</w:t>
      </w:r>
    </w:p>
    <w:p w14:paraId="72BAAFBF" w14:textId="77777777" w:rsidR="006F17B9" w:rsidRDefault="00206F04">
      <w:pPr>
        <w:numPr>
          <w:ilvl w:val="0"/>
          <w:numId w:val="1"/>
        </w:numPr>
        <w:spacing w:after="235" w:line="216" w:lineRule="auto"/>
        <w:ind w:left="694" w:hanging="342"/>
        <w:jc w:val="both"/>
      </w:pPr>
      <w:r>
        <w:rPr>
          <w:sz w:val="18"/>
        </w:rPr>
        <w:t>Styrelsen föreslog till stämman att de som har tagit har ett styrelseuppdrag ska m gå ut och äta middag som en belöning för sitt arbete. Stämman beslutade att var och en i styrelsen ska fi g</w:t>
      </w:r>
      <w:r>
        <w:rPr>
          <w:sz w:val="18"/>
        </w:rPr>
        <w:t xml:space="preserve">å ut </w:t>
      </w:r>
      <w:r>
        <w:rPr>
          <w:sz w:val="18"/>
        </w:rPr>
        <w:t>och äta en middag för 300SEK/person/år.</w:t>
      </w:r>
    </w:p>
    <w:p w14:paraId="7EF51690" w14:textId="77777777" w:rsidR="006F17B9" w:rsidRDefault="00206F04">
      <w:pPr>
        <w:numPr>
          <w:ilvl w:val="0"/>
          <w:numId w:val="1"/>
        </w:numPr>
        <w:spacing w:after="172"/>
        <w:ind w:left="694" w:hanging="342"/>
        <w:jc w:val="both"/>
      </w:pPr>
      <w:r>
        <w:rPr>
          <w:sz w:val="18"/>
        </w:rPr>
        <w:t>Årsavgiften år otörändrad och faställdes till 1000 SEK.</w:t>
      </w:r>
    </w:p>
    <w:p w14:paraId="1B6F8CF9" w14:textId="7E224248" w:rsidR="006F17B9" w:rsidRDefault="00206F04">
      <w:pPr>
        <w:spacing w:after="3"/>
        <w:ind w:left="362" w:hanging="10"/>
        <w:jc w:val="both"/>
      </w:pPr>
      <w:r>
        <w:rPr>
          <w:sz w:val="18"/>
        </w:rPr>
        <w:t>10</w:t>
      </w:r>
      <w:r>
        <w:rPr>
          <w:sz w:val="18"/>
        </w:rPr>
        <w:t>. Val av styrelse, styrelseordförande och suppleanter. Efter årstämman utgörs styrelsen av:</w:t>
      </w:r>
    </w:p>
    <w:tbl>
      <w:tblPr>
        <w:tblStyle w:val="TableGrid"/>
        <w:tblW w:w="6799" w:type="dxa"/>
        <w:tblInd w:w="6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76"/>
        <w:gridCol w:w="2561"/>
      </w:tblGrid>
      <w:tr w:rsidR="006F17B9" w14:paraId="75AC175C" w14:textId="77777777">
        <w:trPr>
          <w:trHeight w:val="19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17FED46" w14:textId="77777777" w:rsidR="006F17B9" w:rsidRDefault="00206F04">
            <w:pPr>
              <w:spacing w:after="0"/>
            </w:pPr>
            <w:r>
              <w:rPr>
                <w:sz w:val="18"/>
              </w:rPr>
              <w:t>Ordförande: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43BE4E7A" w14:textId="77777777" w:rsidR="006F17B9" w:rsidRDefault="00206F04">
            <w:pPr>
              <w:spacing w:after="0"/>
            </w:pPr>
            <w:r>
              <w:rPr>
                <w:sz w:val="18"/>
              </w:rPr>
              <w:t>Petter Danielsson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76D57310" w14:textId="77777777" w:rsidR="006F17B9" w:rsidRDefault="00206F04">
            <w:pPr>
              <w:spacing w:after="0"/>
            </w:pPr>
            <w:r>
              <w:rPr>
                <w:sz w:val="18"/>
              </w:rPr>
              <w:t>(Omval 2-årigt mandat 2019)</w:t>
            </w:r>
          </w:p>
        </w:tc>
      </w:tr>
      <w:tr w:rsidR="006F17B9" w14:paraId="73CD939E" w14:textId="77777777">
        <w:trPr>
          <w:trHeight w:val="21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60909A6" w14:textId="77777777" w:rsidR="006F17B9" w:rsidRDefault="00206F04">
            <w:pPr>
              <w:spacing w:after="0"/>
              <w:ind w:left="35"/>
            </w:pPr>
            <w:r>
              <w:rPr>
                <w:sz w:val="20"/>
              </w:rPr>
              <w:t>Kassör: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03C40E6F" w14:textId="77777777" w:rsidR="006F17B9" w:rsidRDefault="00206F04">
            <w:pPr>
              <w:spacing w:after="0"/>
              <w:ind w:left="10"/>
            </w:pPr>
            <w:r>
              <w:rPr>
                <w:sz w:val="20"/>
              </w:rPr>
              <w:t>Anders Söderblom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36A65BC" w14:textId="77777777" w:rsidR="006F17B9" w:rsidRDefault="00206F04">
            <w:pPr>
              <w:spacing w:after="0"/>
              <w:ind w:left="15"/>
            </w:pPr>
            <w:r>
              <w:rPr>
                <w:sz w:val="18"/>
              </w:rPr>
              <w:t>(Omval 2-årigt mandat 2019)</w:t>
            </w:r>
          </w:p>
        </w:tc>
      </w:tr>
      <w:tr w:rsidR="006F17B9" w14:paraId="6807225E" w14:textId="77777777">
        <w:trPr>
          <w:trHeight w:val="2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0A508B0" w14:textId="77777777" w:rsidR="006F17B9" w:rsidRDefault="00206F04">
            <w:pPr>
              <w:spacing w:after="0"/>
              <w:ind w:left="35"/>
            </w:pPr>
            <w:r>
              <w:rPr>
                <w:sz w:val="18"/>
              </w:rPr>
              <w:t>Sekreterare: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464B1E2E" w14:textId="77777777" w:rsidR="006F17B9" w:rsidRDefault="00206F04">
            <w:pPr>
              <w:spacing w:after="0"/>
              <w:ind w:left="25"/>
            </w:pPr>
            <w:r>
              <w:rPr>
                <w:sz w:val="20"/>
              </w:rPr>
              <w:t>Peter Forsberg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4AD1A72C" w14:textId="77777777" w:rsidR="006F17B9" w:rsidRDefault="00206F04">
            <w:pPr>
              <w:spacing w:after="0"/>
              <w:ind w:left="40"/>
              <w:jc w:val="both"/>
            </w:pPr>
            <w:r>
              <w:rPr>
                <w:sz w:val="18"/>
              </w:rPr>
              <w:t>(Kvarvarande 2-mandat till 2018)</w:t>
            </w:r>
          </w:p>
        </w:tc>
      </w:tr>
      <w:tr w:rsidR="006F17B9" w14:paraId="211CDD23" w14:textId="77777777">
        <w:trPr>
          <w:trHeight w:val="21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4BE52C0" w14:textId="77777777" w:rsidR="006F17B9" w:rsidRDefault="00206F04">
            <w:pPr>
              <w:spacing w:after="0"/>
              <w:ind w:left="35"/>
            </w:pPr>
            <w:r>
              <w:rPr>
                <w:sz w:val="18"/>
              </w:rPr>
              <w:t xml:space="preserve">Styrelsesuppleanter: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44799173" w14:textId="77777777" w:rsidR="006F17B9" w:rsidRDefault="00206F04">
            <w:pPr>
              <w:spacing w:after="0"/>
              <w:ind w:left="30"/>
            </w:pPr>
            <w:r>
              <w:rPr>
                <w:sz w:val="20"/>
              </w:rPr>
              <w:t>Micke Eriksson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6CDD2CE" w14:textId="77777777" w:rsidR="006F17B9" w:rsidRDefault="00206F04">
            <w:pPr>
              <w:spacing w:after="0"/>
              <w:ind w:left="40"/>
            </w:pPr>
            <w:r>
              <w:rPr>
                <w:sz w:val="20"/>
              </w:rPr>
              <w:t>(Omval I -årigt mandat till 2018)</w:t>
            </w:r>
          </w:p>
        </w:tc>
      </w:tr>
      <w:tr w:rsidR="006F17B9" w14:paraId="40719D12" w14:textId="77777777">
        <w:trPr>
          <w:trHeight w:val="21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B5C594F" w14:textId="77777777" w:rsidR="006F17B9" w:rsidRDefault="006F17B9"/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50DB247C" w14:textId="77777777" w:rsidR="006F17B9" w:rsidRDefault="00206F04">
            <w:pPr>
              <w:spacing w:after="0"/>
            </w:pPr>
            <w:r>
              <w:rPr>
                <w:sz w:val="18"/>
              </w:rPr>
              <w:t>Örjan Strandberg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2137B66" w14:textId="77777777" w:rsidR="006F17B9" w:rsidRDefault="00206F04">
            <w:pPr>
              <w:spacing w:after="0"/>
              <w:ind w:left="40"/>
            </w:pPr>
            <w:r>
              <w:rPr>
                <w:sz w:val="18"/>
              </w:rPr>
              <w:t>(Omval i -årigt mandat 2018)</w:t>
            </w:r>
          </w:p>
        </w:tc>
      </w:tr>
      <w:tr w:rsidR="006F17B9" w14:paraId="2D53AEF3" w14:textId="77777777">
        <w:trPr>
          <w:trHeight w:val="2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1A38B0A" w14:textId="77777777" w:rsidR="006F17B9" w:rsidRDefault="00206F04">
            <w:pPr>
              <w:spacing w:after="0"/>
              <w:ind w:left="84"/>
            </w:pPr>
            <w:r>
              <w:rPr>
                <w:sz w:val="18"/>
              </w:rPr>
              <w:t>Revisor: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5A19E4C2" w14:textId="77777777" w:rsidR="006F17B9" w:rsidRDefault="00206F04">
            <w:pPr>
              <w:spacing w:after="0"/>
              <w:ind w:left="40"/>
            </w:pPr>
            <w:r>
              <w:rPr>
                <w:sz w:val="20"/>
              </w:rPr>
              <w:t>Björn Holmberg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2E69D66C" w14:textId="77777777" w:rsidR="006F17B9" w:rsidRDefault="00206F04">
            <w:pPr>
              <w:spacing w:after="0"/>
              <w:ind w:left="55"/>
            </w:pPr>
            <w:r>
              <w:rPr>
                <w:sz w:val="18"/>
              </w:rPr>
              <w:t>(Nyval 2-årigt mandat 2019)</w:t>
            </w:r>
          </w:p>
        </w:tc>
      </w:tr>
      <w:tr w:rsidR="006F17B9" w14:paraId="34667557" w14:textId="77777777">
        <w:trPr>
          <w:trHeight w:val="20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E6B5F37" w14:textId="77777777" w:rsidR="006F17B9" w:rsidRDefault="00206F04">
            <w:pPr>
              <w:spacing w:after="0"/>
              <w:ind w:left="84"/>
            </w:pPr>
            <w:r>
              <w:rPr>
                <w:sz w:val="18"/>
              </w:rPr>
              <w:lastRenderedPageBreak/>
              <w:t>Revisoruppleant: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7830B0FF" w14:textId="77777777" w:rsidR="006F17B9" w:rsidRDefault="00206F04">
            <w:pPr>
              <w:spacing w:after="0"/>
              <w:ind w:left="65"/>
            </w:pPr>
            <w:r>
              <w:rPr>
                <w:sz w:val="18"/>
              </w:rPr>
              <w:t>Cecilia Forsberg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7F0315C0" w14:textId="77777777" w:rsidR="006F17B9" w:rsidRDefault="00206F04">
            <w:pPr>
              <w:spacing w:after="0"/>
              <w:ind w:left="55"/>
            </w:pPr>
            <w:r>
              <w:rPr>
                <w:sz w:val="20"/>
              </w:rPr>
              <w:t>(Omval 1-årigt mandat 2018)</w:t>
            </w:r>
          </w:p>
        </w:tc>
      </w:tr>
    </w:tbl>
    <w:p w14:paraId="59B0578E" w14:textId="5B5B2AD8" w:rsidR="006F17B9" w:rsidRDefault="00206F04" w:rsidP="00206F04">
      <w:pPr>
        <w:spacing w:after="233" w:line="248" w:lineRule="auto"/>
        <w:ind w:left="336" w:right="10" w:hanging="313"/>
        <w:jc w:val="both"/>
      </w:pPr>
      <w:r>
        <w:rPr>
          <w:sz w:val="18"/>
        </w:rPr>
        <w:t>11</w:t>
      </w:r>
      <w:r>
        <w:rPr>
          <w:sz w:val="18"/>
        </w:rPr>
        <w:t xml:space="preserve">. </w:t>
      </w:r>
      <w:r>
        <w:rPr>
          <w:sz w:val="18"/>
        </w:rPr>
        <w:t xml:space="preserve">Valberedningens sammansättning: Stämman utsåg Petra Lundberg och Annete Fagerstam till nästa </w:t>
      </w:r>
      <w:r>
        <w:rPr>
          <w:sz w:val="18"/>
        </w:rPr>
        <w:t>årstümma 2018. Styrelsen kommer att ta fram ett förslag på ett rullande schema till nästa årstämma så att fler blir involverade i detta arbete.</w:t>
      </w:r>
    </w:p>
    <w:p w14:paraId="5D1BD154" w14:textId="77777777" w:rsidR="006F17B9" w:rsidRDefault="00206F04">
      <w:pPr>
        <w:numPr>
          <w:ilvl w:val="0"/>
          <w:numId w:val="2"/>
        </w:numPr>
        <w:spacing w:after="0" w:line="216" w:lineRule="auto"/>
        <w:ind w:left="334" w:right="10" w:hanging="307"/>
        <w:jc w:val="both"/>
      </w:pPr>
      <w:r>
        <w:rPr>
          <w:sz w:val="20"/>
        </w:rPr>
        <w:t>Övriga frågor: Björn Holmberg lämnade ut anmälnings blanketter till de som är intresserade att installera fiber i sin fastighet. Blanketterna lämnas i Björns postlåda senast den 7 maj 2017.</w:t>
      </w:r>
    </w:p>
    <w:p w14:paraId="0F3A6F31" w14:textId="77777777" w:rsidR="006F17B9" w:rsidRDefault="00206F04">
      <w:pPr>
        <w:numPr>
          <w:ilvl w:val="0"/>
          <w:numId w:val="2"/>
        </w:numPr>
        <w:spacing w:after="3"/>
        <w:ind w:left="334" w:right="10" w:hanging="307"/>
        <w:jc w:val="both"/>
      </w:pPr>
      <w:r>
        <w:rPr>
          <w:sz w:val="20"/>
        </w:rPr>
        <w:t xml:space="preserve">Årsprotokollet kommer att skickas på mail till samtliga medlemmar och de som saknar epost kommer att m protokollet i sin postlåda. Årsprotokollet kommer även att finnas tillgänglig på hemsidan </w:t>
      </w:r>
      <w:r>
        <w:rPr>
          <w:sz w:val="20"/>
          <w:u w:val="single" w:color="000000"/>
        </w:rPr>
        <w:t>www.lillatorkilse</w:t>
      </w:r>
      <w:r>
        <w:rPr>
          <w:sz w:val="20"/>
        </w:rPr>
        <w:t xml:space="preserve"> senast den 15 juni 2017.</w:t>
      </w:r>
    </w:p>
    <w:p w14:paraId="4FC85EF3" w14:textId="77777777" w:rsidR="006F17B9" w:rsidRDefault="006F17B9">
      <w:pPr>
        <w:sectPr w:rsidR="006F17B9">
          <w:pgSz w:w="11920" w:h="16840"/>
          <w:pgMar w:top="2454" w:right="1901" w:bottom="2567" w:left="1925" w:header="720" w:footer="720" w:gutter="0"/>
          <w:cols w:space="720"/>
        </w:sectPr>
      </w:pPr>
    </w:p>
    <w:p w14:paraId="54EF7A4D" w14:textId="77777777" w:rsidR="006F17B9" w:rsidRDefault="00206F04">
      <w:pPr>
        <w:numPr>
          <w:ilvl w:val="0"/>
          <w:numId w:val="2"/>
        </w:numPr>
        <w:spacing w:after="99" w:line="248" w:lineRule="auto"/>
        <w:ind w:left="334" w:right="10" w:hanging="307"/>
        <w:jc w:val="both"/>
      </w:pPr>
      <w:r>
        <w:rPr>
          <w:rFonts w:ascii="Times New Roman" w:eastAsia="Times New Roman" w:hAnsi="Times New Roman" w:cs="Times New Roman"/>
          <w:sz w:val="18"/>
        </w:rPr>
        <w:t>Ordför</w:t>
      </w:r>
      <w:r>
        <w:rPr>
          <w:rFonts w:ascii="Times New Roman" w:eastAsia="Times New Roman" w:hAnsi="Times New Roman" w:cs="Times New Roman"/>
          <w:sz w:val="18"/>
        </w:rPr>
        <w:t>ande avslutade stämman.</w:t>
      </w:r>
    </w:p>
    <w:p w14:paraId="0233B6A4" w14:textId="77777777" w:rsidR="006F17B9" w:rsidRDefault="00206F04">
      <w:pPr>
        <w:spacing w:after="62"/>
        <w:ind w:left="302" w:right="-979"/>
      </w:pPr>
      <w:r>
        <w:rPr>
          <w:noProof/>
        </w:rPr>
        <w:drawing>
          <wp:inline distT="0" distB="0" distL="0" distR="0" wp14:anchorId="1595D3E4" wp14:editId="2FEE7F9C">
            <wp:extent cx="4645776" cy="448099"/>
            <wp:effectExtent l="0" t="0" r="0" b="0"/>
            <wp:docPr id="6165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5776" cy="4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254" w:type="dxa"/>
        <w:tblInd w:w="2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042"/>
      </w:tblGrid>
      <w:tr w:rsidR="006F17B9" w14:paraId="290E26DE" w14:textId="77777777">
        <w:trPr>
          <w:trHeight w:val="128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4F25CD1" w14:textId="77777777" w:rsidR="006F17B9" w:rsidRDefault="00206F04">
            <w:pPr>
              <w:spacing w:after="850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</w:rPr>
              <w:t>Sekreterare: Peter Forsberg</w:t>
            </w:r>
          </w:p>
          <w:p w14:paraId="30DF69FD" w14:textId="77777777" w:rsidR="006F17B9" w:rsidRDefault="00206F04">
            <w:pPr>
              <w:spacing w:after="0"/>
            </w:pPr>
            <w:r>
              <w:rPr>
                <w:sz w:val="18"/>
              </w:rPr>
              <w:t>Justeras: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05F1D1E6" w14:textId="77777777" w:rsidR="006F17B9" w:rsidRDefault="00206F04">
            <w:pPr>
              <w:spacing w:after="0"/>
              <w:jc w:val="right"/>
            </w:pPr>
            <w:r>
              <w:rPr>
                <w:sz w:val="18"/>
              </w:rPr>
              <w:t>Ordörande Petter Danielsson</w:t>
            </w:r>
          </w:p>
        </w:tc>
      </w:tr>
    </w:tbl>
    <w:p w14:paraId="1EF5E2F9" w14:textId="77777777" w:rsidR="006F17B9" w:rsidRDefault="00206F04">
      <w:pPr>
        <w:spacing w:after="0"/>
        <w:ind w:left="-14" w:right="-1512"/>
      </w:pPr>
      <w:r>
        <w:rPr>
          <w:noProof/>
        </w:rPr>
        <w:drawing>
          <wp:inline distT="0" distB="0" distL="0" distR="0" wp14:anchorId="6BA25CD6" wp14:editId="4ED05D6D">
            <wp:extent cx="5185344" cy="521258"/>
            <wp:effectExtent l="0" t="0" r="0" b="0"/>
            <wp:docPr id="6167" name="Picture 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" name="Picture 61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5344" cy="52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3981" w14:textId="77777777" w:rsidR="006F17B9" w:rsidRDefault="00206F04">
      <w:pPr>
        <w:tabs>
          <w:tab w:val="center" w:pos="838"/>
          <w:tab w:val="right" w:pos="6639"/>
        </w:tabs>
        <w:spacing w:after="3" w:line="265" w:lineRule="auto"/>
      </w:pPr>
      <w:r>
        <w:rPr>
          <w:sz w:val="20"/>
        </w:rPr>
        <w:tab/>
        <w:t>Micke Eriksson</w:t>
      </w:r>
      <w:r>
        <w:rPr>
          <w:sz w:val="20"/>
        </w:rPr>
        <w:tab/>
        <w:t>Robin Maddock</w:t>
      </w:r>
    </w:p>
    <w:sectPr w:rsidR="006F17B9">
      <w:type w:val="continuous"/>
      <w:pgSz w:w="11920" w:h="16840"/>
      <w:pgMar w:top="2454" w:right="2991" w:bottom="9647" w:left="22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6DC2"/>
    <w:multiLevelType w:val="hybridMultilevel"/>
    <w:tmpl w:val="0868F86E"/>
    <w:lvl w:ilvl="0" w:tplc="2690CA34">
      <w:start w:val="12"/>
      <w:numFmt w:val="decimal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50882C">
      <w:start w:val="1"/>
      <w:numFmt w:val="lowerLetter"/>
      <w:lvlText w:val="%2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07BBC">
      <w:start w:val="1"/>
      <w:numFmt w:val="lowerRoman"/>
      <w:lvlText w:val="%3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259D0">
      <w:start w:val="1"/>
      <w:numFmt w:val="decimal"/>
      <w:lvlText w:val="%4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A10D0">
      <w:start w:val="1"/>
      <w:numFmt w:val="lowerLetter"/>
      <w:lvlText w:val="%5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5CEB1E">
      <w:start w:val="1"/>
      <w:numFmt w:val="lowerRoman"/>
      <w:lvlText w:val="%6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03398">
      <w:start w:val="1"/>
      <w:numFmt w:val="decimal"/>
      <w:lvlText w:val="%7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19A">
      <w:start w:val="1"/>
      <w:numFmt w:val="lowerLetter"/>
      <w:lvlText w:val="%8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42A36">
      <w:start w:val="1"/>
      <w:numFmt w:val="lowerRoman"/>
      <w:lvlText w:val="%9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341B6"/>
    <w:multiLevelType w:val="hybridMultilevel"/>
    <w:tmpl w:val="555E4E20"/>
    <w:lvl w:ilvl="0" w:tplc="825A330A">
      <w:start w:val="2"/>
      <w:numFmt w:val="decimal"/>
      <w:lvlText w:val="%1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81CCC">
      <w:start w:val="1"/>
      <w:numFmt w:val="lowerLetter"/>
      <w:lvlText w:val="%2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0B3A0">
      <w:start w:val="1"/>
      <w:numFmt w:val="lowerRoman"/>
      <w:lvlText w:val="%3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6A9E4">
      <w:start w:val="1"/>
      <w:numFmt w:val="decimal"/>
      <w:lvlText w:val="%4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6DC64">
      <w:start w:val="1"/>
      <w:numFmt w:val="lowerLetter"/>
      <w:lvlText w:val="%5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283B70">
      <w:start w:val="1"/>
      <w:numFmt w:val="lowerRoman"/>
      <w:lvlText w:val="%6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C3E38">
      <w:start w:val="1"/>
      <w:numFmt w:val="decimal"/>
      <w:lvlText w:val="%7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2F01A">
      <w:start w:val="1"/>
      <w:numFmt w:val="lowerLetter"/>
      <w:lvlText w:val="%8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2339A">
      <w:start w:val="1"/>
      <w:numFmt w:val="lowerRoman"/>
      <w:lvlText w:val="%9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B9"/>
    <w:rsid w:val="00206F04"/>
    <w:rsid w:val="006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7534"/>
  <w15:docId w15:val="{4B0168FF-D5F5-4923-A8CB-AFDB9CD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2531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Strandberg</dc:creator>
  <cp:keywords/>
  <cp:lastModifiedBy>Örjan Strandberg</cp:lastModifiedBy>
  <cp:revision>2</cp:revision>
  <dcterms:created xsi:type="dcterms:W3CDTF">2020-05-19T08:21:00Z</dcterms:created>
  <dcterms:modified xsi:type="dcterms:W3CDTF">2020-05-19T08:21:00Z</dcterms:modified>
</cp:coreProperties>
</file>